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BD3B48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BD3B48" w:rsidRDefault="000E1F39" w:rsidP="000F7704">
      <w:pPr>
        <w:rPr>
          <w:rFonts w:ascii="Times New Roman" w:hAnsi="Times New Roman"/>
          <w:sz w:val="24"/>
          <w:szCs w:val="24"/>
        </w:rPr>
      </w:pPr>
      <w:r w:rsidRPr="00BD3B48">
        <w:rPr>
          <w:rFonts w:ascii="Times New Roman" w:hAnsi="Times New Roman"/>
          <w:sz w:val="24"/>
          <w:szCs w:val="24"/>
          <w:lang w:val="pl-PL"/>
        </w:rPr>
        <w:t>Nadle</w:t>
      </w:r>
      <w:r w:rsidRPr="00BD3B48">
        <w:rPr>
          <w:rFonts w:ascii="Times New Roman" w:hAnsi="Times New Roman"/>
          <w:sz w:val="24"/>
          <w:szCs w:val="24"/>
        </w:rPr>
        <w:t>ž</w:t>
      </w:r>
      <w:r w:rsidRPr="00BD3B48">
        <w:rPr>
          <w:rFonts w:ascii="Times New Roman" w:hAnsi="Times New Roman"/>
          <w:sz w:val="24"/>
          <w:szCs w:val="24"/>
          <w:lang w:val="pl-PL"/>
        </w:rPr>
        <w:t>ni</w:t>
      </w:r>
      <w:r w:rsidR="000F7704" w:rsidRPr="00BD3B48">
        <w:rPr>
          <w:rFonts w:ascii="Times New Roman" w:hAnsi="Times New Roman"/>
          <w:sz w:val="24"/>
          <w:szCs w:val="24"/>
          <w:lang w:val="pl-PL"/>
        </w:rPr>
        <w:t xml:space="preserve"> t</w:t>
      </w:r>
      <w:r w:rsidRPr="00BD3B48">
        <w:rPr>
          <w:rFonts w:ascii="Times New Roman" w:hAnsi="Times New Roman"/>
          <w:sz w:val="24"/>
          <w:szCs w:val="24"/>
          <w:lang w:val="pl-PL"/>
        </w:rPr>
        <w:t>rgova</w:t>
      </w:r>
      <w:r w:rsidRPr="00BD3B48">
        <w:rPr>
          <w:rFonts w:ascii="Times New Roman" w:hAnsi="Times New Roman"/>
          <w:sz w:val="24"/>
          <w:szCs w:val="24"/>
        </w:rPr>
        <w:t>č</w:t>
      </w:r>
      <w:r w:rsidRPr="00BD3B48">
        <w:rPr>
          <w:rFonts w:ascii="Times New Roman" w:hAnsi="Times New Roman"/>
          <w:sz w:val="24"/>
          <w:szCs w:val="24"/>
          <w:lang w:val="pl-PL"/>
        </w:rPr>
        <w:t>kisud</w:t>
      </w:r>
      <w:r w:rsidRPr="00BD3B48">
        <w:rPr>
          <w:rFonts w:ascii="Times New Roman" w:hAnsi="Times New Roman"/>
          <w:sz w:val="24"/>
          <w:szCs w:val="24"/>
        </w:rPr>
        <w:t xml:space="preserve"> </w:t>
      </w:r>
      <w:r w:rsidR="000F7704" w:rsidRPr="00BD3B48">
        <w:rPr>
          <w:rFonts w:ascii="Times New Roman" w:hAnsi="Times New Roman"/>
          <w:sz w:val="24"/>
          <w:szCs w:val="24"/>
        </w:rPr>
        <w:t>; Trgovački sud Zagreb</w:t>
      </w:r>
    </w:p>
    <w:p w:rsidR="00BD3B48" w:rsidRPr="00BD3B48" w:rsidRDefault="000E1F39" w:rsidP="00BD3B48">
      <w:pPr>
        <w:rPr>
          <w:rFonts w:ascii="Times New Roman" w:hAnsi="Times New Roman"/>
          <w:b/>
          <w:sz w:val="24"/>
          <w:szCs w:val="24"/>
        </w:rPr>
      </w:pPr>
      <w:r w:rsidRPr="00BD3B48">
        <w:rPr>
          <w:rFonts w:ascii="Times New Roman" w:hAnsi="Times New Roman"/>
          <w:sz w:val="24"/>
          <w:szCs w:val="24"/>
          <w:lang w:val="pl-PL"/>
        </w:rPr>
        <w:t>Poslovni bro</w:t>
      </w:r>
      <w:r w:rsidR="000F7704" w:rsidRPr="00BD3B48">
        <w:rPr>
          <w:rFonts w:ascii="Times New Roman" w:hAnsi="Times New Roman"/>
          <w:sz w:val="24"/>
          <w:szCs w:val="24"/>
          <w:lang w:val="pl-PL"/>
        </w:rPr>
        <w:t>j spisa ;</w:t>
      </w:r>
      <w:r w:rsidR="000F7704" w:rsidRPr="00BD3B48">
        <w:rPr>
          <w:rFonts w:ascii="Times New Roman" w:hAnsi="Times New Roman"/>
          <w:sz w:val="24"/>
          <w:szCs w:val="24"/>
        </w:rPr>
        <w:t xml:space="preserve"> </w:t>
      </w:r>
      <w:r w:rsidR="00BD3B48" w:rsidRPr="00BD3B48">
        <w:rPr>
          <w:rFonts w:ascii="Times New Roman" w:hAnsi="Times New Roman"/>
          <w:b/>
          <w:sz w:val="24"/>
          <w:szCs w:val="24"/>
        </w:rPr>
        <w:t>St-213/2010</w:t>
      </w:r>
    </w:p>
    <w:p w:rsidR="00F20CD8" w:rsidRDefault="000E1F39" w:rsidP="00CB65D6">
      <w:pPr>
        <w:rPr>
          <w:rFonts w:ascii="Times New Roman" w:hAnsi="Times New Roman"/>
          <w:sz w:val="24"/>
          <w:szCs w:val="24"/>
          <w:lang w:val="pl-PL"/>
        </w:rPr>
      </w:pPr>
      <w:r w:rsidRPr="00BD3B48">
        <w:rPr>
          <w:rFonts w:ascii="Times New Roman" w:hAnsi="Times New Roman"/>
          <w:sz w:val="24"/>
          <w:szCs w:val="24"/>
          <w:lang w:val="pl-PL"/>
        </w:rPr>
        <w:t>Dužnik (ime i prezime/tvrtkaili naziv</w:t>
      </w:r>
      <w:r w:rsidR="00D41331" w:rsidRPr="00BD3B48">
        <w:rPr>
          <w:rFonts w:ascii="Times New Roman" w:hAnsi="Times New Roman"/>
          <w:sz w:val="24"/>
          <w:szCs w:val="24"/>
          <w:lang w:val="pl-PL"/>
        </w:rPr>
        <w:t>);</w:t>
      </w:r>
      <w:r w:rsidRPr="00BD3B48"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CB65D6">
        <w:rPr>
          <w:rFonts w:ascii="Times New Roman" w:hAnsi="Times New Roman"/>
          <w:sz w:val="24"/>
          <w:szCs w:val="24"/>
          <w:lang w:val="pl-PL"/>
        </w:rPr>
        <w:t>TVD SISTEMI d.o.o.-u stečaju,</w:t>
      </w:r>
    </w:p>
    <w:p w:rsidR="000F7704" w:rsidRPr="00BD3B48" w:rsidRDefault="00CB65D6" w:rsidP="00CB65D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Nova cesta 50, OIB </w:t>
      </w:r>
      <w:r w:rsidR="00F20CD8">
        <w:rPr>
          <w:rFonts w:ascii="Times New Roman" w:hAnsi="Times New Roman"/>
          <w:sz w:val="24"/>
          <w:szCs w:val="24"/>
          <w:lang w:val="pl-PL"/>
        </w:rPr>
        <w:t>38638766407</w:t>
      </w:r>
    </w:p>
    <w:p w:rsidR="00D41331" w:rsidRPr="00BD3B48" w:rsidRDefault="00D4133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F20CD8" w:rsidRPr="00F20CD8" w:rsidRDefault="000E1F39" w:rsidP="00F20CD8">
      <w:pPr>
        <w:pStyle w:val="Odlomakpopisa"/>
        <w:numPr>
          <w:ilvl w:val="0"/>
          <w:numId w:val="5"/>
        </w:numPr>
        <w:rPr>
          <w:rFonts w:ascii="Times New Roman" w:hAnsi="Times New Roman"/>
          <w:sz w:val="24"/>
          <w:szCs w:val="24"/>
          <w:lang w:val="pl-PL"/>
        </w:rPr>
      </w:pPr>
      <w:r w:rsidRPr="00F20CD8">
        <w:rPr>
          <w:rFonts w:ascii="Times New Roman" w:hAnsi="Times New Roman"/>
          <w:sz w:val="24"/>
          <w:szCs w:val="24"/>
          <w:lang w:val="pl-PL"/>
        </w:rPr>
        <w:t xml:space="preserve">TIJEK STEČAJNOGA POSTUPKA </w:t>
      </w:r>
      <w:r w:rsidR="00CC0FBA" w:rsidRPr="00F20CD8">
        <w:rPr>
          <w:rFonts w:ascii="Times New Roman" w:hAnsi="Times New Roman"/>
          <w:sz w:val="24"/>
          <w:szCs w:val="24"/>
          <w:lang w:val="pl-PL"/>
        </w:rPr>
        <w:t>:</w:t>
      </w:r>
    </w:p>
    <w:p w:rsidR="000E1F39" w:rsidRPr="00F20CD8" w:rsidRDefault="00F20CD8" w:rsidP="00F20CD8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(</w:t>
      </w:r>
      <w:r w:rsidR="00CC0FBA" w:rsidRPr="00F20CD8">
        <w:rPr>
          <w:rFonts w:ascii="Times New Roman" w:hAnsi="Times New Roman"/>
          <w:sz w:val="24"/>
          <w:szCs w:val="24"/>
          <w:lang w:val="pl-PL"/>
        </w:rPr>
        <w:t xml:space="preserve"> tromjesečno izvješće</w:t>
      </w:r>
      <w:r>
        <w:rPr>
          <w:rFonts w:ascii="Times New Roman" w:hAnsi="Times New Roman"/>
          <w:sz w:val="24"/>
          <w:szCs w:val="24"/>
          <w:lang w:val="pl-PL"/>
        </w:rPr>
        <w:t>)</w:t>
      </w:r>
    </w:p>
    <w:p w:rsidR="00CB65D6" w:rsidRDefault="00CB65D6" w:rsidP="001A670C">
      <w:pPr>
        <w:rPr>
          <w:rFonts w:ascii="Times New Roman" w:hAnsi="Times New Roman"/>
          <w:sz w:val="24"/>
          <w:szCs w:val="24"/>
        </w:rPr>
      </w:pPr>
    </w:p>
    <w:p w:rsidR="001A670C" w:rsidRPr="00BD3B48" w:rsidRDefault="00A644CA" w:rsidP="001A670C">
      <w:pPr>
        <w:rPr>
          <w:rFonts w:ascii="Times New Roman" w:hAnsi="Times New Roman"/>
          <w:sz w:val="24"/>
          <w:szCs w:val="24"/>
        </w:rPr>
      </w:pPr>
      <w:r w:rsidRPr="00BD3B48">
        <w:rPr>
          <w:rFonts w:ascii="Times New Roman" w:hAnsi="Times New Roman"/>
          <w:sz w:val="24"/>
          <w:szCs w:val="24"/>
        </w:rPr>
        <w:t xml:space="preserve"> </w:t>
      </w:r>
      <w:r w:rsidR="001A670C" w:rsidRPr="00BD3B48">
        <w:rPr>
          <w:rFonts w:ascii="Times New Roman" w:hAnsi="Times New Roman"/>
          <w:sz w:val="24"/>
          <w:szCs w:val="24"/>
        </w:rPr>
        <w:t xml:space="preserve">Rješenjem Trgovačkog suda Zagreb br. St-1309/13 od </w:t>
      </w:r>
      <w:r w:rsidR="00CB65D6">
        <w:rPr>
          <w:rFonts w:ascii="Times New Roman" w:hAnsi="Times New Roman"/>
          <w:sz w:val="24"/>
          <w:szCs w:val="24"/>
        </w:rPr>
        <w:t>14. prosinca</w:t>
      </w:r>
      <w:r w:rsidR="001A670C" w:rsidRPr="00BD3B48">
        <w:rPr>
          <w:rFonts w:ascii="Times New Roman" w:hAnsi="Times New Roman"/>
          <w:sz w:val="24"/>
          <w:szCs w:val="24"/>
        </w:rPr>
        <w:t xml:space="preserve">  201</w:t>
      </w:r>
      <w:r w:rsidR="00CB65D6">
        <w:rPr>
          <w:rFonts w:ascii="Times New Roman" w:hAnsi="Times New Roman"/>
          <w:sz w:val="24"/>
          <w:szCs w:val="24"/>
        </w:rPr>
        <w:t>0</w:t>
      </w:r>
      <w:r w:rsidR="001A670C" w:rsidRPr="00BD3B48">
        <w:rPr>
          <w:rFonts w:ascii="Times New Roman" w:hAnsi="Times New Roman"/>
          <w:sz w:val="24"/>
          <w:szCs w:val="24"/>
        </w:rPr>
        <w:t>. otvoren je stečajni postupak.</w:t>
      </w:r>
    </w:p>
    <w:p w:rsidR="001A670C" w:rsidRPr="00BD3B48" w:rsidRDefault="001A670C" w:rsidP="001A670C">
      <w:pPr>
        <w:rPr>
          <w:rFonts w:ascii="Times New Roman" w:hAnsi="Times New Roman"/>
          <w:sz w:val="24"/>
          <w:szCs w:val="24"/>
        </w:rPr>
      </w:pPr>
      <w:r w:rsidRPr="00BD3B48">
        <w:rPr>
          <w:rFonts w:ascii="Times New Roman" w:hAnsi="Times New Roman"/>
          <w:sz w:val="24"/>
          <w:szCs w:val="24"/>
        </w:rPr>
        <w:t xml:space="preserve">Ispitno i izvještajno ročište održano je dana </w:t>
      </w:r>
      <w:r w:rsidR="00CB65D6">
        <w:rPr>
          <w:rFonts w:ascii="Times New Roman" w:hAnsi="Times New Roman"/>
          <w:sz w:val="24"/>
          <w:szCs w:val="24"/>
        </w:rPr>
        <w:t>01</w:t>
      </w:r>
      <w:r w:rsidRPr="00BD3B48">
        <w:rPr>
          <w:rFonts w:ascii="Times New Roman" w:hAnsi="Times New Roman"/>
          <w:sz w:val="24"/>
          <w:szCs w:val="24"/>
        </w:rPr>
        <w:t xml:space="preserve">. </w:t>
      </w:r>
      <w:r w:rsidR="00CB65D6">
        <w:rPr>
          <w:rFonts w:ascii="Times New Roman" w:hAnsi="Times New Roman"/>
          <w:sz w:val="24"/>
          <w:szCs w:val="24"/>
        </w:rPr>
        <w:t>ožujka</w:t>
      </w:r>
      <w:r w:rsidRPr="00BD3B48">
        <w:rPr>
          <w:rFonts w:ascii="Times New Roman" w:hAnsi="Times New Roman"/>
          <w:sz w:val="24"/>
          <w:szCs w:val="24"/>
        </w:rPr>
        <w:t xml:space="preserve"> 201</w:t>
      </w:r>
      <w:r w:rsidR="00CB65D6">
        <w:rPr>
          <w:rFonts w:ascii="Times New Roman" w:hAnsi="Times New Roman"/>
          <w:sz w:val="24"/>
          <w:szCs w:val="24"/>
        </w:rPr>
        <w:t>1</w:t>
      </w:r>
      <w:r w:rsidRPr="00BD3B48">
        <w:rPr>
          <w:rFonts w:ascii="Times New Roman" w:hAnsi="Times New Roman"/>
          <w:sz w:val="24"/>
          <w:szCs w:val="24"/>
        </w:rPr>
        <w:t>.</w:t>
      </w:r>
    </w:p>
    <w:p w:rsidR="005748E3" w:rsidRDefault="005748E3" w:rsidP="005748E3">
      <w:pPr>
        <w:rPr>
          <w:rFonts w:ascii="Times New Roman" w:hAnsi="Times New Roman"/>
          <w:sz w:val="24"/>
          <w:szCs w:val="24"/>
        </w:rPr>
      </w:pPr>
      <w:r w:rsidRPr="005748E3">
        <w:rPr>
          <w:rFonts w:ascii="Times New Roman" w:hAnsi="Times New Roman"/>
          <w:sz w:val="24"/>
          <w:szCs w:val="24"/>
        </w:rPr>
        <w:t xml:space="preserve">Skupština vjerovnika </w:t>
      </w:r>
      <w:r>
        <w:rPr>
          <w:rFonts w:ascii="Times New Roman" w:hAnsi="Times New Roman"/>
          <w:sz w:val="24"/>
          <w:szCs w:val="24"/>
        </w:rPr>
        <w:t>održana je dana 09. travnja 2014. radi donošenja odluke o načinu i uvjetima prodaje pokretnina stečajnog dužnika.</w:t>
      </w:r>
      <w:r w:rsidR="000B693B">
        <w:rPr>
          <w:rFonts w:ascii="Times New Roman" w:hAnsi="Times New Roman"/>
          <w:sz w:val="24"/>
          <w:szCs w:val="24"/>
        </w:rPr>
        <w:t xml:space="preserve"> </w:t>
      </w:r>
    </w:p>
    <w:p w:rsidR="005748E3" w:rsidRDefault="005748E3" w:rsidP="001A670C">
      <w:pPr>
        <w:rPr>
          <w:rFonts w:ascii="Times New Roman" w:hAnsi="Times New Roman"/>
          <w:sz w:val="24"/>
          <w:szCs w:val="24"/>
        </w:rPr>
      </w:pPr>
      <w:r w:rsidRPr="005748E3">
        <w:rPr>
          <w:rFonts w:ascii="Times New Roman" w:hAnsi="Times New Roman"/>
          <w:sz w:val="24"/>
          <w:szCs w:val="24"/>
        </w:rPr>
        <w:t xml:space="preserve"> </w:t>
      </w:r>
      <w:r w:rsidR="00CB65D6">
        <w:rPr>
          <w:rFonts w:ascii="Times New Roman" w:hAnsi="Times New Roman"/>
          <w:sz w:val="24"/>
          <w:szCs w:val="24"/>
        </w:rPr>
        <w:t xml:space="preserve">Skupština vjerovnika održana je dana 03. ožujka 2015 godine godine radi donošenje odluke o </w:t>
      </w:r>
      <w:r w:rsidR="000B693B">
        <w:rPr>
          <w:rFonts w:ascii="Times New Roman" w:hAnsi="Times New Roman"/>
          <w:sz w:val="24"/>
          <w:szCs w:val="24"/>
        </w:rPr>
        <w:t xml:space="preserve">daljnjem </w:t>
      </w:r>
      <w:r w:rsidR="00CB65D6">
        <w:rPr>
          <w:rFonts w:ascii="Times New Roman" w:hAnsi="Times New Roman"/>
          <w:sz w:val="24"/>
          <w:szCs w:val="24"/>
        </w:rPr>
        <w:t>načinu i uvjetima prodaje pokretnina obzirom da</w:t>
      </w:r>
      <w:r>
        <w:rPr>
          <w:rFonts w:ascii="Times New Roman" w:hAnsi="Times New Roman"/>
          <w:sz w:val="24"/>
          <w:szCs w:val="24"/>
        </w:rPr>
        <w:t xml:space="preserve"> pokretnine stečajnog dužnika nisu </w:t>
      </w:r>
      <w:r w:rsidR="00CB65D6">
        <w:rPr>
          <w:rFonts w:ascii="Times New Roman" w:hAnsi="Times New Roman"/>
          <w:sz w:val="24"/>
          <w:szCs w:val="24"/>
        </w:rPr>
        <w:t>prodane</w:t>
      </w:r>
      <w:r w:rsidR="000B693B">
        <w:rPr>
          <w:rFonts w:ascii="Times New Roman" w:hAnsi="Times New Roman"/>
          <w:sz w:val="24"/>
          <w:szCs w:val="24"/>
        </w:rPr>
        <w:t xml:space="preserve"> s</w:t>
      </w:r>
      <w:r>
        <w:rPr>
          <w:rFonts w:ascii="Times New Roman" w:hAnsi="Times New Roman"/>
          <w:sz w:val="24"/>
          <w:szCs w:val="24"/>
        </w:rPr>
        <w:t xml:space="preserve">ukladno </w:t>
      </w:r>
      <w:r w:rsidR="000B693B">
        <w:rPr>
          <w:rFonts w:ascii="Times New Roman" w:hAnsi="Times New Roman"/>
          <w:sz w:val="24"/>
          <w:szCs w:val="24"/>
        </w:rPr>
        <w:t>odluci Skupštine vjerovnika, odnos</w:t>
      </w:r>
      <w:r w:rsidR="000051BE">
        <w:rPr>
          <w:rFonts w:ascii="Times New Roman" w:hAnsi="Times New Roman"/>
          <w:sz w:val="24"/>
          <w:szCs w:val="24"/>
        </w:rPr>
        <w:t>no za iznos</w:t>
      </w:r>
      <w:r w:rsidR="000B693B">
        <w:rPr>
          <w:rFonts w:ascii="Times New Roman" w:hAnsi="Times New Roman"/>
          <w:sz w:val="24"/>
          <w:szCs w:val="24"/>
        </w:rPr>
        <w:t xml:space="preserve"> od 20%</w:t>
      </w:r>
      <w:r w:rsidR="00F20CD8">
        <w:rPr>
          <w:rFonts w:ascii="Times New Roman" w:hAnsi="Times New Roman"/>
          <w:sz w:val="24"/>
          <w:szCs w:val="24"/>
        </w:rPr>
        <w:t xml:space="preserve"> njihove </w:t>
      </w:r>
      <w:r w:rsidR="000B693B">
        <w:rPr>
          <w:rFonts w:ascii="Times New Roman" w:hAnsi="Times New Roman"/>
          <w:sz w:val="24"/>
          <w:szCs w:val="24"/>
        </w:rPr>
        <w:t xml:space="preserve"> procijenjene vrijednosti</w:t>
      </w:r>
      <w:r w:rsidR="00F20CD8">
        <w:rPr>
          <w:rFonts w:ascii="Times New Roman" w:hAnsi="Times New Roman"/>
          <w:sz w:val="24"/>
          <w:szCs w:val="24"/>
        </w:rPr>
        <w:t>.</w:t>
      </w:r>
    </w:p>
    <w:p w:rsidR="00326A9E" w:rsidRDefault="000B693B" w:rsidP="00326A9E">
      <w:pPr>
        <w:rPr>
          <w:rFonts w:ascii="Times New Roman" w:hAnsi="Times New Roman"/>
          <w:sz w:val="24"/>
          <w:szCs w:val="24"/>
        </w:rPr>
      </w:pPr>
      <w:r w:rsidRPr="00CF7E35">
        <w:rPr>
          <w:rFonts w:ascii="Times New Roman" w:hAnsi="Times New Roman"/>
          <w:sz w:val="24"/>
          <w:szCs w:val="24"/>
        </w:rPr>
        <w:t xml:space="preserve">U predmetu koji se vodi na Općinskom sudu Rijeka pod br. </w:t>
      </w:r>
      <w:r w:rsidR="00CF7E35" w:rsidRPr="00CF7E35">
        <w:rPr>
          <w:rFonts w:ascii="Times New Roman" w:hAnsi="Times New Roman"/>
          <w:sz w:val="24"/>
          <w:szCs w:val="24"/>
        </w:rPr>
        <w:t>Ovr-2289/10</w:t>
      </w:r>
      <w:r w:rsidR="00CF7E35">
        <w:rPr>
          <w:rFonts w:ascii="Times New Roman" w:hAnsi="Times New Roman"/>
          <w:sz w:val="24"/>
          <w:szCs w:val="24"/>
        </w:rPr>
        <w:t xml:space="preserve">, obzirom da nije bilo postupanja u ovom predmetu , sastavila sam podnesak kojim se urgira postupanje u ovom predmetu. Po dostavi podneska </w:t>
      </w:r>
      <w:r w:rsidR="000051BE">
        <w:rPr>
          <w:rFonts w:ascii="Times New Roman" w:hAnsi="Times New Roman"/>
          <w:sz w:val="24"/>
          <w:szCs w:val="24"/>
        </w:rPr>
        <w:t>Op</w:t>
      </w:r>
      <w:r w:rsidR="00CF7E35">
        <w:rPr>
          <w:rFonts w:ascii="Times New Roman" w:hAnsi="Times New Roman"/>
          <w:sz w:val="24"/>
          <w:szCs w:val="24"/>
        </w:rPr>
        <w:t>ćinski sud Rijeka odredio je</w:t>
      </w:r>
      <w:r w:rsidR="00326A9E">
        <w:rPr>
          <w:rFonts w:ascii="Times New Roman" w:hAnsi="Times New Roman"/>
          <w:sz w:val="24"/>
          <w:szCs w:val="24"/>
        </w:rPr>
        <w:t xml:space="preserve"> </w:t>
      </w:r>
      <w:r w:rsidR="006E02AC">
        <w:rPr>
          <w:rFonts w:ascii="Times New Roman" w:hAnsi="Times New Roman"/>
          <w:sz w:val="24"/>
          <w:szCs w:val="24"/>
        </w:rPr>
        <w:t xml:space="preserve"> </w:t>
      </w:r>
      <w:r w:rsidR="00326A9E">
        <w:rPr>
          <w:rFonts w:ascii="Times New Roman" w:hAnsi="Times New Roman"/>
          <w:sz w:val="24"/>
          <w:szCs w:val="24"/>
        </w:rPr>
        <w:t>za dan 05. studenoga 2015.</w:t>
      </w:r>
    </w:p>
    <w:p w:rsidR="000B693B" w:rsidRDefault="00CF7E35" w:rsidP="00326A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2.</w:t>
      </w:r>
      <w:r w:rsidR="000051BE">
        <w:rPr>
          <w:rFonts w:ascii="Times New Roman" w:hAnsi="Times New Roman"/>
          <w:sz w:val="24"/>
          <w:szCs w:val="24"/>
        </w:rPr>
        <w:t xml:space="preserve"> javnu</w:t>
      </w:r>
      <w:r>
        <w:rPr>
          <w:rFonts w:ascii="Times New Roman" w:hAnsi="Times New Roman"/>
          <w:sz w:val="24"/>
          <w:szCs w:val="24"/>
        </w:rPr>
        <w:t xml:space="preserve"> dražb</w:t>
      </w:r>
      <w:r w:rsidR="000051BE"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 xml:space="preserve"> radi prodaje nekretnina z.k.č.br. 2359/2 k.o. Hreljin i z.k.č.br. 2359/1 k.o. Hreljin , a na kojim stečajni dužnik ima</w:t>
      </w:r>
      <w:r w:rsidR="00326A9E" w:rsidRPr="00326A9E">
        <w:rPr>
          <w:rFonts w:ascii="Times New Roman" w:hAnsi="Times New Roman"/>
          <w:sz w:val="24"/>
          <w:szCs w:val="24"/>
        </w:rPr>
        <w:t xml:space="preserve"> predbilježeno pravo vlasništva</w:t>
      </w:r>
      <w:r w:rsidR="00326A9E">
        <w:rPr>
          <w:rFonts w:ascii="Times New Roman" w:hAnsi="Times New Roman"/>
          <w:sz w:val="24"/>
          <w:szCs w:val="24"/>
        </w:rPr>
        <w:t>, a kao što je i navedeno u dosad</w:t>
      </w:r>
      <w:r w:rsidR="000051BE">
        <w:rPr>
          <w:rFonts w:ascii="Times New Roman" w:hAnsi="Times New Roman"/>
          <w:sz w:val="24"/>
          <w:szCs w:val="24"/>
        </w:rPr>
        <w:t>a</w:t>
      </w:r>
      <w:r w:rsidR="00326A9E">
        <w:rPr>
          <w:rFonts w:ascii="Times New Roman" w:hAnsi="Times New Roman"/>
          <w:sz w:val="24"/>
          <w:szCs w:val="24"/>
        </w:rPr>
        <w:t xml:space="preserve">šnjem tijeku postupka. </w:t>
      </w:r>
    </w:p>
    <w:p w:rsidR="0089627C" w:rsidRPr="00BD3B48" w:rsidRDefault="0089627C" w:rsidP="001A670C">
      <w:pPr>
        <w:rPr>
          <w:rFonts w:ascii="Times New Roman" w:hAnsi="Times New Roman"/>
          <w:sz w:val="24"/>
          <w:szCs w:val="24"/>
        </w:rPr>
      </w:pPr>
      <w:r w:rsidRPr="00BD3B48">
        <w:rPr>
          <w:rFonts w:ascii="Times New Roman" w:hAnsi="Times New Roman"/>
          <w:sz w:val="24"/>
          <w:szCs w:val="24"/>
        </w:rPr>
        <w:t xml:space="preserve">Društvo nije imalo zaposlenih </w:t>
      </w:r>
      <w:r w:rsidR="00C044E7" w:rsidRPr="00BD3B48">
        <w:rPr>
          <w:rFonts w:ascii="Times New Roman" w:hAnsi="Times New Roman"/>
          <w:sz w:val="24"/>
          <w:szCs w:val="24"/>
        </w:rPr>
        <w:t xml:space="preserve">radnika </w:t>
      </w:r>
      <w:r w:rsidRPr="00BD3B48">
        <w:rPr>
          <w:rFonts w:ascii="Times New Roman" w:hAnsi="Times New Roman"/>
          <w:sz w:val="24"/>
          <w:szCs w:val="24"/>
        </w:rPr>
        <w:t>u vrijeme otvaranja stečajnog postupka.</w:t>
      </w:r>
    </w:p>
    <w:p w:rsidR="0089627C" w:rsidRDefault="0089627C" w:rsidP="001A670C">
      <w:pPr>
        <w:rPr>
          <w:rFonts w:ascii="Times New Roman" w:hAnsi="Times New Roman"/>
          <w:sz w:val="24"/>
          <w:szCs w:val="24"/>
        </w:rPr>
      </w:pPr>
      <w:r w:rsidRPr="00BD3B48">
        <w:rPr>
          <w:rFonts w:ascii="Times New Roman" w:hAnsi="Times New Roman"/>
          <w:sz w:val="24"/>
          <w:szCs w:val="24"/>
        </w:rPr>
        <w:t>Društvo je prestalo s obavljanjen djel</w:t>
      </w:r>
      <w:r w:rsidR="00C74D92" w:rsidRPr="00BD3B48">
        <w:rPr>
          <w:rFonts w:ascii="Times New Roman" w:hAnsi="Times New Roman"/>
          <w:sz w:val="24"/>
          <w:szCs w:val="24"/>
        </w:rPr>
        <w:t>a</w:t>
      </w:r>
      <w:r w:rsidRPr="00BD3B48">
        <w:rPr>
          <w:rFonts w:ascii="Times New Roman" w:hAnsi="Times New Roman"/>
          <w:sz w:val="24"/>
          <w:szCs w:val="24"/>
        </w:rPr>
        <w:t>tnosti prije otvaranja stečajnog postupka, pa nije bilo uvjeta niti za nastavak poslovanja društva.</w:t>
      </w:r>
    </w:p>
    <w:p w:rsidR="004A6976" w:rsidRDefault="004A6976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7126DD" w:rsidRPr="007126DD" w:rsidRDefault="007126DD" w:rsidP="007126DD">
      <w:pPr>
        <w:pStyle w:val="Odlomakpopisa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126DD">
        <w:rPr>
          <w:rFonts w:ascii="Times New Roman" w:hAnsi="Times New Roman"/>
          <w:sz w:val="24"/>
          <w:szCs w:val="24"/>
        </w:rPr>
        <w:t>U svezi nekretnina ;</w:t>
      </w:r>
    </w:p>
    <w:p w:rsidR="007126DD" w:rsidRPr="007126D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7126DD">
        <w:rPr>
          <w:rFonts w:ascii="Times New Roman" w:hAnsi="Times New Roman"/>
          <w:sz w:val="24"/>
          <w:szCs w:val="24"/>
        </w:rPr>
        <w:t>1.upisane u z.k.ul.1739 k.o. Kraljevica z.k.č.br. 2126 Mala Štranga  površine 2796 m2 , i to šuma Mala Štranga površine 633 m2 i pašnjak Mala Štranga površine 2163 m2,</w:t>
      </w:r>
    </w:p>
    <w:p w:rsidR="007126DD" w:rsidRPr="007126D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7126DD">
        <w:rPr>
          <w:rFonts w:ascii="Times New Roman" w:hAnsi="Times New Roman"/>
          <w:sz w:val="24"/>
          <w:szCs w:val="24"/>
        </w:rPr>
        <w:t>te</w:t>
      </w:r>
    </w:p>
    <w:p w:rsidR="007126DD" w:rsidRPr="007126DD" w:rsidRDefault="007126DD" w:rsidP="007126DD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7126DD">
        <w:rPr>
          <w:rFonts w:ascii="Times New Roman" w:hAnsi="Times New Roman"/>
          <w:sz w:val="24"/>
          <w:szCs w:val="24"/>
        </w:rPr>
        <w:t>upisane u z.k.ul. 1743 k.o. Kraljevica i to z.k.č.br. 2123/1 Mala štranga površine 38 m2, z.k.č.br. 2132/2, površine 114 m2 i  z.k.č.br 2128 Mala štranga površine 139 m2</w:t>
      </w:r>
    </w:p>
    <w:p w:rsidR="007126DD" w:rsidRPr="007126DD" w:rsidRDefault="007126DD" w:rsidP="007126DD">
      <w:pPr>
        <w:ind w:left="720"/>
        <w:rPr>
          <w:rFonts w:ascii="Times New Roman" w:hAnsi="Times New Roman"/>
          <w:sz w:val="24"/>
          <w:szCs w:val="24"/>
        </w:rPr>
      </w:pPr>
    </w:p>
    <w:p w:rsidR="007126DD" w:rsidRPr="007126D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7126DD">
        <w:rPr>
          <w:rFonts w:ascii="Times New Roman" w:hAnsi="Times New Roman"/>
          <w:sz w:val="24"/>
          <w:szCs w:val="24"/>
        </w:rPr>
        <w:t xml:space="preserve">na kojim nekretninama je </w:t>
      </w:r>
      <w:r>
        <w:rPr>
          <w:rFonts w:ascii="Times New Roman" w:hAnsi="Times New Roman"/>
          <w:sz w:val="24"/>
          <w:szCs w:val="24"/>
        </w:rPr>
        <w:t xml:space="preserve">bilo </w:t>
      </w:r>
      <w:r w:rsidRPr="007126DD">
        <w:rPr>
          <w:rFonts w:ascii="Times New Roman" w:hAnsi="Times New Roman"/>
          <w:sz w:val="24"/>
          <w:szCs w:val="24"/>
        </w:rPr>
        <w:t xml:space="preserve">upisano razlučno pravo i to založno pravo u korist vjerovnika POSLOVNO INOVACIJSKI CENTAR HRVATSKE-BICRO d.o.o. </w:t>
      </w:r>
      <w:r w:rsidRPr="007126DD">
        <w:rPr>
          <w:rFonts w:ascii="Times New Roman" w:hAnsi="Times New Roman"/>
          <w:sz w:val="24"/>
          <w:szCs w:val="24"/>
        </w:rPr>
        <w:lastRenderedPageBreak/>
        <w:t>Zagreb, Ivana Lučića 5, radi osiguranja novčane tražbine u iznosu od 4.047.000,00 Kn s kamata i troškovima postupka;</w:t>
      </w:r>
    </w:p>
    <w:p w:rsidR="007126DD" w:rsidRPr="007126D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7126DD">
        <w:rPr>
          <w:rFonts w:ascii="Times New Roman" w:hAnsi="Times New Roman"/>
          <w:sz w:val="24"/>
          <w:szCs w:val="24"/>
        </w:rPr>
        <w:t>- održano je ročište za određivanje vrijednosti nekretnine  dana 09. kolovoza 2011. godine,</w:t>
      </w:r>
    </w:p>
    <w:p w:rsidR="007126DD" w:rsidRPr="007126D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7126DD">
        <w:rPr>
          <w:rFonts w:ascii="Times New Roman" w:hAnsi="Times New Roman"/>
          <w:sz w:val="24"/>
          <w:szCs w:val="24"/>
        </w:rPr>
        <w:t>- na navedenom ročištu   predloženo je da se od nadležne Porezne uprave , Područnog ureda Rijeka zatraži podatak o vrijednosti nekretnine,</w:t>
      </w:r>
    </w:p>
    <w:p w:rsidR="007126DD" w:rsidRPr="007126D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7126DD">
        <w:rPr>
          <w:rFonts w:ascii="Times New Roman" w:hAnsi="Times New Roman"/>
          <w:sz w:val="24"/>
          <w:szCs w:val="24"/>
        </w:rPr>
        <w:t>- sud je zatražio podatke od nadležne porezne uprave, međutim unatoč mojim mnogobrojnim urgiranjima porezna uprava je tek 27. travnja 2012. godine dostavila podatke o tržišnoj vrijednosti navedenih nekretnina,</w:t>
      </w:r>
    </w:p>
    <w:p w:rsidR="007126DD" w:rsidRPr="007126D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7126DD">
        <w:rPr>
          <w:rFonts w:ascii="Times New Roman" w:hAnsi="Times New Roman"/>
          <w:sz w:val="24"/>
          <w:szCs w:val="24"/>
        </w:rPr>
        <w:t>- prema dostavljenim podacima porezne uprave tržišna vrijednost  nekretnina na navedenom području kreće se od 256,27 do 668,43 Kn za m2,</w:t>
      </w:r>
    </w:p>
    <w:p w:rsidR="007126DD" w:rsidRPr="007126D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7126DD">
        <w:rPr>
          <w:rFonts w:ascii="Times New Roman" w:hAnsi="Times New Roman"/>
          <w:sz w:val="24"/>
          <w:szCs w:val="24"/>
        </w:rPr>
        <w:t>- održano je ročište 14.lipnja 2012. radi utvrđivanja vrijednosti nekretnina,</w:t>
      </w:r>
    </w:p>
    <w:p w:rsidR="007126DD" w:rsidRPr="007126D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7126DD">
        <w:rPr>
          <w:rFonts w:ascii="Times New Roman" w:hAnsi="Times New Roman"/>
          <w:sz w:val="24"/>
          <w:szCs w:val="24"/>
        </w:rPr>
        <w:t>- obzirom da je razlučni vjerovnik  raspolagao procjenom po stalnom sudskom vještaku, a koja vrijednost je utvrđena u višem iznosu od najviše utvrđene vrijednosti nekretnine po nadležnoj poreznoj upravi, početna vrijednost nekretnine utvrđena je prema procjeni vještaka u iznosu od 2.700.000,00 Kn,</w:t>
      </w:r>
    </w:p>
    <w:p w:rsidR="007126DD" w:rsidRPr="007126D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7126DD">
        <w:rPr>
          <w:rFonts w:ascii="Times New Roman" w:hAnsi="Times New Roman"/>
          <w:sz w:val="24"/>
          <w:szCs w:val="24"/>
        </w:rPr>
        <w:t>- prvo ročište za javnu dražbu održano je dana  13. rujna 2012. na kojoj se nekretnine  nisu prodale,</w:t>
      </w:r>
    </w:p>
    <w:p w:rsidR="007126DD" w:rsidRPr="007126DD" w:rsidRDefault="007126DD" w:rsidP="007126DD">
      <w:pPr>
        <w:ind w:left="720"/>
        <w:rPr>
          <w:rFonts w:ascii="Times New Roman" w:hAnsi="Times New Roman"/>
          <w:sz w:val="24"/>
          <w:szCs w:val="24"/>
        </w:rPr>
      </w:pPr>
      <w:r w:rsidRPr="007126DD">
        <w:rPr>
          <w:rFonts w:ascii="Times New Roman" w:hAnsi="Times New Roman"/>
          <w:sz w:val="24"/>
          <w:szCs w:val="24"/>
        </w:rPr>
        <w:t>-drugo  ročište za  javnu dražbu održano je dana 25. listopada 2012. , na kojoj se nekretnine nisu prodale- početna prodajna cijena 2.700.000,00 Kn</w:t>
      </w:r>
    </w:p>
    <w:p w:rsidR="007126DD" w:rsidRPr="007126DD" w:rsidRDefault="007126DD" w:rsidP="007126DD">
      <w:pPr>
        <w:rPr>
          <w:rFonts w:ascii="Times New Roman" w:hAnsi="Times New Roman"/>
          <w:sz w:val="24"/>
          <w:szCs w:val="24"/>
        </w:rPr>
      </w:pPr>
      <w:r w:rsidRPr="007126DD">
        <w:rPr>
          <w:rFonts w:ascii="Times New Roman" w:hAnsi="Times New Roman"/>
          <w:sz w:val="24"/>
          <w:szCs w:val="24"/>
        </w:rPr>
        <w:t xml:space="preserve">             - treće ročište za  javnu dražbu održano je dana 05. prosinca 2012. ,</w:t>
      </w:r>
    </w:p>
    <w:p w:rsidR="007126DD" w:rsidRPr="007126DD" w:rsidRDefault="007126DD" w:rsidP="007126DD">
      <w:pPr>
        <w:rPr>
          <w:rFonts w:ascii="Times New Roman" w:hAnsi="Times New Roman"/>
          <w:sz w:val="24"/>
          <w:szCs w:val="24"/>
        </w:rPr>
      </w:pPr>
      <w:r w:rsidRPr="007126DD">
        <w:rPr>
          <w:rFonts w:ascii="Times New Roman" w:hAnsi="Times New Roman"/>
          <w:sz w:val="24"/>
          <w:szCs w:val="24"/>
        </w:rPr>
        <w:t xml:space="preserve">              na kojoj se  nekretnine nisu prodale- početna prodajna cijena  </w:t>
      </w:r>
    </w:p>
    <w:p w:rsidR="007126DD" w:rsidRPr="007126DD" w:rsidRDefault="007126DD" w:rsidP="007126DD">
      <w:pPr>
        <w:rPr>
          <w:rFonts w:ascii="Times New Roman" w:hAnsi="Times New Roman"/>
          <w:sz w:val="24"/>
          <w:szCs w:val="24"/>
        </w:rPr>
      </w:pPr>
      <w:r w:rsidRPr="007126DD">
        <w:rPr>
          <w:rFonts w:ascii="Times New Roman" w:hAnsi="Times New Roman"/>
          <w:sz w:val="24"/>
          <w:szCs w:val="24"/>
        </w:rPr>
        <w:t xml:space="preserve">             1.890.000,00 Kn,</w:t>
      </w:r>
    </w:p>
    <w:p w:rsidR="007126DD" w:rsidRPr="007126DD" w:rsidRDefault="007126DD" w:rsidP="007126DD">
      <w:pPr>
        <w:ind w:left="720" w:firstLine="60"/>
        <w:rPr>
          <w:rFonts w:ascii="Times New Roman" w:hAnsi="Times New Roman"/>
          <w:sz w:val="24"/>
          <w:szCs w:val="24"/>
        </w:rPr>
      </w:pPr>
      <w:r w:rsidRPr="007126DD">
        <w:rPr>
          <w:rFonts w:ascii="Times New Roman" w:hAnsi="Times New Roman"/>
          <w:sz w:val="24"/>
          <w:szCs w:val="24"/>
        </w:rPr>
        <w:t>-četvrto ročište za javnu dražbu održano je  05. veljače 2013. godine, na kojoj se nekretnine nisu prodale-početna   prodajna cijena  1.500.000,00 Kn</w:t>
      </w:r>
    </w:p>
    <w:p w:rsidR="007126DD" w:rsidRPr="007126DD" w:rsidRDefault="007126DD" w:rsidP="007126DD">
      <w:pPr>
        <w:rPr>
          <w:rFonts w:ascii="Times New Roman" w:hAnsi="Times New Roman"/>
          <w:sz w:val="24"/>
          <w:szCs w:val="24"/>
        </w:rPr>
      </w:pPr>
      <w:r w:rsidRPr="007126DD">
        <w:rPr>
          <w:rFonts w:ascii="Times New Roman" w:hAnsi="Times New Roman"/>
          <w:sz w:val="24"/>
          <w:szCs w:val="24"/>
        </w:rPr>
        <w:tab/>
        <w:t>-  peto ročište za javnu dražbu održano je dana 15. svibnja 2013. godine,  na kojoj se nekretnine nisu prodale-početna  prodajna  cijena  1.200.000,00 Kn.,</w:t>
      </w:r>
    </w:p>
    <w:p w:rsidR="007126DD" w:rsidRPr="007126DD" w:rsidRDefault="007126DD" w:rsidP="007126DD">
      <w:pPr>
        <w:ind w:firstLine="720"/>
        <w:rPr>
          <w:rFonts w:ascii="Times New Roman" w:hAnsi="Times New Roman"/>
          <w:sz w:val="24"/>
          <w:szCs w:val="24"/>
        </w:rPr>
      </w:pPr>
      <w:r w:rsidRPr="007126DD">
        <w:rPr>
          <w:rFonts w:ascii="Times New Roman" w:hAnsi="Times New Roman"/>
          <w:sz w:val="24"/>
          <w:szCs w:val="24"/>
        </w:rPr>
        <w:t>-  šesto ročište za javnu dražbu održano je  dana 04. srpnja 2013. godine,  na kojoj se nekretnine nisu prodale-početna  prodajna cijena  1.000.000,00 Kn.</w:t>
      </w:r>
    </w:p>
    <w:p w:rsidR="007126DD" w:rsidRPr="007126DD" w:rsidRDefault="007126DD" w:rsidP="007126DD">
      <w:pPr>
        <w:ind w:firstLine="720"/>
        <w:rPr>
          <w:rFonts w:ascii="Times New Roman" w:hAnsi="Times New Roman"/>
          <w:sz w:val="24"/>
          <w:szCs w:val="24"/>
        </w:rPr>
      </w:pPr>
      <w:r w:rsidRPr="007126DD">
        <w:rPr>
          <w:rFonts w:ascii="Times New Roman" w:hAnsi="Times New Roman"/>
          <w:sz w:val="24"/>
          <w:szCs w:val="24"/>
        </w:rPr>
        <w:t>-održano je sedmo ročište za javnu dražbu  radi prodaje nekretnina dana 25. rujna 2013. godine,  na kojoj se nekretnine nisu prodale-početna  prodajna  cijena  800.000,00 Kn.,</w:t>
      </w:r>
    </w:p>
    <w:p w:rsidR="007126DD" w:rsidRPr="007126DD" w:rsidRDefault="007126DD" w:rsidP="007126DD">
      <w:pPr>
        <w:ind w:firstLine="720"/>
        <w:rPr>
          <w:rFonts w:ascii="Times New Roman" w:hAnsi="Times New Roman"/>
          <w:sz w:val="24"/>
          <w:szCs w:val="24"/>
        </w:rPr>
      </w:pPr>
      <w:r w:rsidRPr="007126DD">
        <w:rPr>
          <w:rFonts w:ascii="Times New Roman" w:hAnsi="Times New Roman"/>
          <w:sz w:val="24"/>
          <w:szCs w:val="24"/>
        </w:rPr>
        <w:t>- održano je  osmo ročište za javnu dražbu radi prodaje nekretnina dana 26. studenoga 2013. na kojoj se nekretnine nisu prodale- početna prodajna cijena -700.000,00 Kn,</w:t>
      </w:r>
    </w:p>
    <w:p w:rsidR="007126DD" w:rsidRPr="007126DD" w:rsidRDefault="007126DD" w:rsidP="007126DD">
      <w:pPr>
        <w:ind w:firstLine="720"/>
        <w:rPr>
          <w:rFonts w:ascii="Times New Roman" w:hAnsi="Times New Roman"/>
          <w:sz w:val="24"/>
          <w:szCs w:val="24"/>
        </w:rPr>
      </w:pPr>
      <w:r w:rsidRPr="007126DD">
        <w:rPr>
          <w:rFonts w:ascii="Times New Roman" w:hAnsi="Times New Roman"/>
          <w:sz w:val="24"/>
          <w:szCs w:val="24"/>
        </w:rPr>
        <w:t>- održano je deveto ročište za javnu dražbu radi prodaje nekretnina dana 09. travnja 2014. godine na kojoj se nekretnine nisu prodale- početne prodajne cijene 650.000,00 Kn.</w:t>
      </w:r>
    </w:p>
    <w:p w:rsidR="007126DD" w:rsidRPr="007126DD" w:rsidRDefault="007126DD" w:rsidP="007126DD">
      <w:pPr>
        <w:ind w:firstLine="720"/>
        <w:rPr>
          <w:rFonts w:ascii="Times New Roman" w:hAnsi="Times New Roman"/>
          <w:sz w:val="24"/>
          <w:szCs w:val="24"/>
        </w:rPr>
      </w:pPr>
      <w:r w:rsidRPr="007126DD">
        <w:rPr>
          <w:rFonts w:ascii="Times New Roman" w:hAnsi="Times New Roman"/>
          <w:sz w:val="24"/>
          <w:szCs w:val="24"/>
        </w:rPr>
        <w:t>- održano je deseto ročište za javnu dražbu radi prodaje nekretnina dana 04.lipnja 2014.-početna prodajna cijena 550.000,00 Kn</w:t>
      </w:r>
    </w:p>
    <w:p w:rsidR="007126DD" w:rsidRPr="007126DD" w:rsidRDefault="007126DD" w:rsidP="007126DD">
      <w:pPr>
        <w:ind w:firstLine="720"/>
        <w:rPr>
          <w:rFonts w:ascii="Times New Roman" w:hAnsi="Times New Roman"/>
          <w:sz w:val="24"/>
          <w:szCs w:val="24"/>
        </w:rPr>
      </w:pPr>
      <w:r w:rsidRPr="007126DD">
        <w:rPr>
          <w:rFonts w:ascii="Times New Roman" w:hAnsi="Times New Roman"/>
          <w:sz w:val="24"/>
          <w:szCs w:val="24"/>
        </w:rPr>
        <w:t xml:space="preserve"> -  na navedenoj dražbi jedini ponuđač bio je razlučni vjerovnik POSLOVNO –INOVACIJSKI CENTAR HRVATSKE –BICRO d.o.o.-u likvidaciji, Zagreb, Planinska 1 s cijenom od 550.000,00 Kn.</w:t>
      </w:r>
    </w:p>
    <w:p w:rsidR="007126DD" w:rsidRPr="007126DD" w:rsidRDefault="007126DD" w:rsidP="007126DD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7126DD">
        <w:rPr>
          <w:rFonts w:ascii="Times New Roman" w:hAnsi="Times New Roman"/>
          <w:sz w:val="24"/>
          <w:szCs w:val="24"/>
        </w:rPr>
        <w:t xml:space="preserve">doneseno je rješenje o dosudi  St-213/10 dana 15. rujna 2014. </w:t>
      </w:r>
    </w:p>
    <w:p w:rsidR="007126DD" w:rsidRPr="007126DD" w:rsidRDefault="007126DD" w:rsidP="007126DD">
      <w:pPr>
        <w:ind w:left="1440"/>
        <w:rPr>
          <w:rFonts w:ascii="Times New Roman" w:hAnsi="Times New Roman"/>
          <w:sz w:val="24"/>
          <w:szCs w:val="24"/>
        </w:rPr>
      </w:pPr>
      <w:r w:rsidRPr="007126DD">
        <w:rPr>
          <w:rFonts w:ascii="Times New Roman" w:hAnsi="Times New Roman"/>
          <w:sz w:val="24"/>
          <w:szCs w:val="24"/>
        </w:rPr>
        <w:t>kojim se navedene  nekretnine dosuđuju INOVACIJSKOM CENTRU HRVATSKE –BICRO d.o.o.-u likvidaciji, Zagreb, Planinska 1, za iznos od 550.000,00 Kn .</w:t>
      </w:r>
    </w:p>
    <w:p w:rsidR="007126DD" w:rsidRPr="007126DD" w:rsidRDefault="007126DD" w:rsidP="007126DD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7126DD">
        <w:rPr>
          <w:rFonts w:ascii="Times New Roman" w:hAnsi="Times New Roman"/>
          <w:sz w:val="24"/>
          <w:szCs w:val="24"/>
        </w:rPr>
        <w:lastRenderedPageBreak/>
        <w:t xml:space="preserve"> navedenim rješenjem kupac koji je razlučni vjerovnik  oslobođen je od plaćanja kupovnine , jer je njegova novčana tražbina  veća od kupovnine ,</w:t>
      </w:r>
    </w:p>
    <w:p w:rsidR="007126DD" w:rsidRPr="007126DD" w:rsidRDefault="007126DD" w:rsidP="007126DD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7126DD">
        <w:rPr>
          <w:rFonts w:ascii="Times New Roman" w:hAnsi="Times New Roman"/>
          <w:sz w:val="24"/>
          <w:szCs w:val="24"/>
        </w:rPr>
        <w:t>održano je ročište radi diobe kupovnine.</w:t>
      </w:r>
    </w:p>
    <w:p w:rsidR="007126DD" w:rsidRPr="007126DD" w:rsidRDefault="007126DD" w:rsidP="007126DD">
      <w:pPr>
        <w:ind w:left="1440"/>
        <w:rPr>
          <w:rFonts w:ascii="Times New Roman" w:hAnsi="Times New Roman"/>
          <w:sz w:val="24"/>
          <w:szCs w:val="24"/>
        </w:rPr>
      </w:pPr>
    </w:p>
    <w:p w:rsidR="007126DD" w:rsidRPr="007126DD" w:rsidRDefault="007126DD" w:rsidP="007126DD">
      <w:pPr>
        <w:pStyle w:val="Odlomakpopisa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126DD">
        <w:rPr>
          <w:rFonts w:ascii="Times New Roman" w:hAnsi="Times New Roman"/>
          <w:sz w:val="24"/>
          <w:szCs w:val="24"/>
        </w:rPr>
        <w:t xml:space="preserve">Skupština vjerovnika donijela je odluku da će se  pokretnine stečajnog dužnika  specificirane i procijenjene po sudskom vještaku Anti Dževlanu prodavati javnim oglašavanjem prikupljanjem pisanih ponuda. </w:t>
      </w:r>
      <w:r w:rsidR="00D638BA">
        <w:rPr>
          <w:rFonts w:ascii="Times New Roman" w:hAnsi="Times New Roman"/>
          <w:sz w:val="24"/>
          <w:szCs w:val="24"/>
        </w:rPr>
        <w:t>A u</w:t>
      </w:r>
      <w:r w:rsidRPr="007126DD">
        <w:rPr>
          <w:rFonts w:ascii="Times New Roman" w:hAnsi="Times New Roman"/>
          <w:sz w:val="24"/>
          <w:szCs w:val="24"/>
        </w:rPr>
        <w:t xml:space="preserve"> slučaju neuspjele prodaje da će se  , cijena pokretnina smanjivati  kod svake sljedeće prodaje  za 20% utvrđene vrijednosti pokretnina, s time da se ne mogu prodati ispod 20 % procijenjene vrijednosti pokretnina.Oglas</w:t>
      </w:r>
      <w:r>
        <w:rPr>
          <w:rFonts w:ascii="Times New Roman" w:hAnsi="Times New Roman"/>
          <w:sz w:val="24"/>
          <w:szCs w:val="24"/>
        </w:rPr>
        <w:t>i</w:t>
      </w:r>
      <w:r w:rsidRPr="007126DD">
        <w:rPr>
          <w:rFonts w:ascii="Times New Roman" w:hAnsi="Times New Roman"/>
          <w:sz w:val="24"/>
          <w:szCs w:val="24"/>
        </w:rPr>
        <w:t xml:space="preserve"> o prodaji pokretnina objav</w:t>
      </w:r>
      <w:r>
        <w:rPr>
          <w:rFonts w:ascii="Times New Roman" w:hAnsi="Times New Roman"/>
          <w:sz w:val="24"/>
          <w:szCs w:val="24"/>
        </w:rPr>
        <w:t>ljivali su</w:t>
      </w:r>
      <w:r w:rsidRPr="007126DD">
        <w:rPr>
          <w:rFonts w:ascii="Times New Roman" w:hAnsi="Times New Roman"/>
          <w:sz w:val="24"/>
          <w:szCs w:val="24"/>
        </w:rPr>
        <w:t xml:space="preserve"> se na na stranicama VTS i HGK. </w:t>
      </w:r>
    </w:p>
    <w:p w:rsidR="00D638BA" w:rsidRPr="00D638BA" w:rsidRDefault="00D638BA" w:rsidP="00D638BA">
      <w:pPr>
        <w:pStyle w:val="Odlomakpopisa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Pr="00D638BA">
        <w:rPr>
          <w:rFonts w:ascii="Times New Roman" w:hAnsi="Times New Roman"/>
        </w:rPr>
        <w:t>bzirom da   pokretnine stečajnog dužnika nisu prodane niti po cijeni od 20 % od njihove procijenjene vrijednosti pokretnina, sazvana je  Skupština vjerovnika  za dan 03. ožujak 2015. radi donošenja odluke o unovčenju pokretnina stečajnog dužnika.</w:t>
      </w:r>
    </w:p>
    <w:p w:rsidR="00D638BA" w:rsidRPr="00D638BA" w:rsidRDefault="00D638BA" w:rsidP="00D638BA">
      <w:pPr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D638BA">
        <w:rPr>
          <w:rFonts w:ascii="Times New Roman" w:hAnsi="Times New Roman"/>
        </w:rPr>
        <w:t>Skupština vjerovnika donijela je odluku  kojom se daje suglasnost stečajnoj upraviteljici da se prihvati ponuda društva CARNIOLA d.o.o. na način da se sklopi Ugovor o najmu za pokretnine stečajnog dužnika na 10 mjeseci za iznos najamnine od 1.000,00 Kn+PDV, te se ovlašćuje za sklapanje predugovora ili kupoprodajnog ugovora za kupoprodajnu cijenu od 180.000,00 Kn+PDV.</w:t>
      </w:r>
    </w:p>
    <w:p w:rsidR="00D638BA" w:rsidRPr="00D638BA" w:rsidRDefault="00D638BA" w:rsidP="00D638BA">
      <w:pPr>
        <w:pStyle w:val="Odlomakpopisa"/>
        <w:rPr>
          <w:rFonts w:ascii="Times New Roman" w:hAnsi="Times New Roman"/>
        </w:rPr>
      </w:pPr>
      <w:r w:rsidRPr="00D638BA">
        <w:rPr>
          <w:rFonts w:ascii="Times New Roman" w:hAnsi="Times New Roman"/>
        </w:rPr>
        <w:t>Sukladno odluci Skupštine vjerovnika sa CARNIOLA d.o.o. sklopljen je Ugovor o najmu strojeva za period od 10 mjeseci, te je sklopljen Predugovor za kupnju pokretnina stečajnog dužnika za iznos od 180.000,00 Kn+PDV s rokom plaćanja do 17. siječnja 2016.</w:t>
      </w:r>
    </w:p>
    <w:p w:rsidR="00D638BA" w:rsidRDefault="00D638BA" w:rsidP="00D638BA">
      <w:pPr>
        <w:pStyle w:val="Odlomakpopisa"/>
      </w:pPr>
    </w:p>
    <w:p w:rsidR="0004735B" w:rsidRPr="0004735B" w:rsidRDefault="00484512" w:rsidP="0004735B">
      <w:pPr>
        <w:rPr>
          <w:rFonts w:ascii="Times New Roman" w:hAnsi="Times New Roman"/>
          <w:sz w:val="24"/>
          <w:szCs w:val="24"/>
        </w:rPr>
      </w:pPr>
      <w:r w:rsidRPr="0004735B">
        <w:rPr>
          <w:rFonts w:ascii="Times New Roman" w:hAnsi="Times New Roman"/>
          <w:sz w:val="24"/>
          <w:szCs w:val="24"/>
        </w:rPr>
        <w:t>3.</w:t>
      </w:r>
      <w:r w:rsidR="0004735B" w:rsidRPr="0004735B">
        <w:rPr>
          <w:rFonts w:ascii="Times New Roman" w:hAnsi="Times New Roman"/>
          <w:sz w:val="24"/>
          <w:szCs w:val="24"/>
        </w:rPr>
        <w:t xml:space="preserve"> </w:t>
      </w:r>
      <w:r w:rsidR="0004735B" w:rsidRPr="0004735B">
        <w:rPr>
          <w:rFonts w:ascii="Times New Roman" w:hAnsi="Times New Roman"/>
          <w:sz w:val="24"/>
          <w:szCs w:val="24"/>
        </w:rPr>
        <w:tab/>
        <w:t xml:space="preserve">Kao što je navedeno u dosadašnjem tijeku stečajnog postupka  utvrdila sam da je za nekretnine upisane u z.k.ul. 2792 k.o. Hreljin, z.k.č.br. 2359/1 i  z.k.ul. 2793  k.o. Hreljin, z.k.č.br. 2359/2 upisan  kao vlasnik IZOPUR d.o.o. Meja bb, Hreljin , ali je rješenjem suda broja Z-1664/2007 temeljem predugovora o kupoprodaji nekretnine od 08.prosinca 2006. predbilježeno pravo vlasništva za korist TVD SISTEMI d.o.o. Zagreb, Nova cesta 50. </w:t>
      </w:r>
    </w:p>
    <w:p w:rsidR="0004735B" w:rsidRPr="0004735B" w:rsidRDefault="0004735B" w:rsidP="0004735B">
      <w:pPr>
        <w:ind w:firstLine="720"/>
        <w:rPr>
          <w:rFonts w:ascii="Times New Roman" w:hAnsi="Times New Roman"/>
          <w:sz w:val="24"/>
          <w:szCs w:val="24"/>
        </w:rPr>
      </w:pPr>
      <w:r w:rsidRPr="0004735B">
        <w:rPr>
          <w:rFonts w:ascii="Times New Roman" w:hAnsi="Times New Roman"/>
          <w:sz w:val="24"/>
          <w:szCs w:val="24"/>
        </w:rPr>
        <w:t>Na navedenoj nekretnini upisano je založno pravo za korist RAIFFEISENBANK AUSTRIA d.d. Zagreb, Petrinjska 59 u iznosu od 1.500.000 CHF uz pripadajuće kamate, naknade i troškove.</w:t>
      </w:r>
    </w:p>
    <w:p w:rsidR="0004735B" w:rsidRPr="0004735B" w:rsidRDefault="0004735B" w:rsidP="0004735B">
      <w:pPr>
        <w:ind w:left="720"/>
        <w:rPr>
          <w:rFonts w:ascii="Times New Roman" w:hAnsi="Times New Roman"/>
          <w:sz w:val="24"/>
          <w:szCs w:val="24"/>
        </w:rPr>
      </w:pPr>
      <w:r w:rsidRPr="0004735B">
        <w:rPr>
          <w:rFonts w:ascii="Times New Roman" w:hAnsi="Times New Roman"/>
          <w:sz w:val="24"/>
          <w:szCs w:val="24"/>
        </w:rPr>
        <w:t xml:space="preserve">U svezi navedene nekretnine </w:t>
      </w:r>
      <w:r w:rsidR="00F20CD8">
        <w:rPr>
          <w:rFonts w:ascii="Times New Roman" w:hAnsi="Times New Roman"/>
          <w:sz w:val="24"/>
          <w:szCs w:val="24"/>
        </w:rPr>
        <w:t xml:space="preserve">RAIFFEISENBANK AUSTRA </w:t>
      </w:r>
      <w:r w:rsidRPr="0004735B">
        <w:rPr>
          <w:rFonts w:ascii="Times New Roman" w:hAnsi="Times New Roman"/>
          <w:sz w:val="24"/>
          <w:szCs w:val="24"/>
        </w:rPr>
        <w:t>pokrenu</w:t>
      </w:r>
      <w:r w:rsidR="00F20CD8">
        <w:rPr>
          <w:rFonts w:ascii="Times New Roman" w:hAnsi="Times New Roman"/>
          <w:sz w:val="24"/>
          <w:szCs w:val="24"/>
        </w:rPr>
        <w:t>la</w:t>
      </w:r>
      <w:r w:rsidRPr="0004735B">
        <w:rPr>
          <w:rFonts w:ascii="Times New Roman" w:hAnsi="Times New Roman"/>
          <w:sz w:val="24"/>
          <w:szCs w:val="24"/>
        </w:rPr>
        <w:t xml:space="preserve"> je  ovršni postupk pred Općinskim sudom Rijeka pod br. Ovr-2289/10  prije otvaranja stečajnog postupka.</w:t>
      </w:r>
    </w:p>
    <w:p w:rsidR="0004735B" w:rsidRPr="0004735B" w:rsidRDefault="0004735B" w:rsidP="0004735B">
      <w:pPr>
        <w:ind w:left="720"/>
        <w:rPr>
          <w:rFonts w:ascii="Times New Roman" w:hAnsi="Times New Roman"/>
          <w:sz w:val="24"/>
          <w:szCs w:val="24"/>
        </w:rPr>
      </w:pPr>
      <w:r w:rsidRPr="0004735B">
        <w:rPr>
          <w:rFonts w:ascii="Times New Roman" w:hAnsi="Times New Roman"/>
          <w:sz w:val="24"/>
          <w:szCs w:val="24"/>
        </w:rPr>
        <w:t>Stoga je u svezi navedenog predmeta  sastavljen  podnesak kojim se obavještava sud da je nad TVD SISTEMI d.o.o. Zagreb otvoren stečajni postupak.</w:t>
      </w:r>
    </w:p>
    <w:p w:rsidR="0004735B" w:rsidRPr="0004735B" w:rsidRDefault="0004735B" w:rsidP="0004735B">
      <w:pPr>
        <w:rPr>
          <w:rFonts w:ascii="Times New Roman" w:hAnsi="Times New Roman"/>
          <w:sz w:val="24"/>
          <w:szCs w:val="24"/>
        </w:rPr>
      </w:pPr>
      <w:r w:rsidRPr="0004735B">
        <w:rPr>
          <w:rFonts w:ascii="Times New Roman" w:hAnsi="Times New Roman"/>
          <w:sz w:val="24"/>
          <w:szCs w:val="24"/>
        </w:rPr>
        <w:tab/>
        <w:t>Obzirom da sud nije postupao u ovom predmetu dostavljene su požurnice kojima se urgiralo za postupanje suda u ovom predmetu.</w:t>
      </w:r>
    </w:p>
    <w:p w:rsidR="0004735B" w:rsidRPr="0004735B" w:rsidRDefault="0004735B" w:rsidP="0004735B">
      <w:pPr>
        <w:rPr>
          <w:rFonts w:ascii="Times New Roman" w:hAnsi="Times New Roman"/>
          <w:sz w:val="24"/>
          <w:szCs w:val="24"/>
        </w:rPr>
      </w:pPr>
      <w:r w:rsidRPr="0004735B">
        <w:rPr>
          <w:rFonts w:ascii="Times New Roman" w:hAnsi="Times New Roman"/>
          <w:sz w:val="24"/>
          <w:szCs w:val="24"/>
        </w:rPr>
        <w:tab/>
        <w:t>Uvidom u predmet utvrđeno je da je i razlučni vjerovnik u spis dostavljao požurnice radi postupanja suda u ovom predmetu.</w:t>
      </w:r>
    </w:p>
    <w:p w:rsidR="0004735B" w:rsidRPr="0004735B" w:rsidRDefault="0004735B" w:rsidP="0004735B">
      <w:pPr>
        <w:rPr>
          <w:rFonts w:ascii="Times New Roman" w:hAnsi="Times New Roman"/>
          <w:sz w:val="24"/>
          <w:szCs w:val="24"/>
        </w:rPr>
      </w:pPr>
      <w:r w:rsidRPr="0004735B">
        <w:rPr>
          <w:rFonts w:ascii="Times New Roman" w:hAnsi="Times New Roman"/>
          <w:sz w:val="24"/>
          <w:szCs w:val="24"/>
        </w:rPr>
        <w:tab/>
        <w:t>Na Općinskom sudu Rijeka tek je 04. ožujka 2014. godine održano prvo ročište nakon otvaranja stečajnog postupka.</w:t>
      </w:r>
    </w:p>
    <w:p w:rsidR="0004735B" w:rsidRPr="0004735B" w:rsidRDefault="0004735B" w:rsidP="0004735B">
      <w:pPr>
        <w:ind w:firstLine="720"/>
        <w:rPr>
          <w:rFonts w:ascii="Times New Roman" w:hAnsi="Times New Roman"/>
          <w:sz w:val="24"/>
          <w:szCs w:val="24"/>
        </w:rPr>
      </w:pPr>
      <w:r w:rsidRPr="0004735B">
        <w:rPr>
          <w:rFonts w:ascii="Times New Roman" w:hAnsi="Times New Roman"/>
          <w:sz w:val="24"/>
          <w:szCs w:val="24"/>
        </w:rPr>
        <w:t>Na ročištu 04. ožujka 2014. doneseno je rješenje o provođenju građevinskog vještačenja radi utvrđivanja vrijednosti nekretnina,te je za vještaka radi utvrđivanja vrijednosti nekretnine imenovan Zlatko Košćina.</w:t>
      </w:r>
    </w:p>
    <w:p w:rsidR="0004735B" w:rsidRPr="0004735B" w:rsidRDefault="0004735B" w:rsidP="0004735B">
      <w:pPr>
        <w:rPr>
          <w:rFonts w:ascii="Times New Roman" w:hAnsi="Times New Roman"/>
          <w:sz w:val="24"/>
          <w:szCs w:val="24"/>
        </w:rPr>
      </w:pPr>
      <w:r w:rsidRPr="0004735B">
        <w:rPr>
          <w:rFonts w:ascii="Times New Roman" w:hAnsi="Times New Roman"/>
          <w:sz w:val="24"/>
          <w:szCs w:val="24"/>
        </w:rPr>
        <w:tab/>
        <w:t xml:space="preserve">Sukladno rješenju suda vještak je izradio nalaz -procjenu  , </w:t>
      </w:r>
    </w:p>
    <w:p w:rsidR="0004735B" w:rsidRPr="0004735B" w:rsidRDefault="0004735B" w:rsidP="0004735B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04735B">
        <w:rPr>
          <w:rFonts w:ascii="Times New Roman" w:hAnsi="Times New Roman"/>
          <w:sz w:val="24"/>
          <w:szCs w:val="24"/>
        </w:rPr>
        <w:lastRenderedPageBreak/>
        <w:t>te iz iste  proizlazi da je procjenjena vrijednost nekretnina i to  z.k.č.br. 2359/2  u iznosu od  3.155.538,76 Kn, a  z.k.č.br. 2359/1 k.o. Hreljin u iznosu od 3.738.509,07 Kn</w:t>
      </w:r>
    </w:p>
    <w:p w:rsidR="0004735B" w:rsidRPr="0004735B" w:rsidRDefault="0004735B" w:rsidP="0004735B">
      <w:pPr>
        <w:ind w:firstLine="720"/>
        <w:rPr>
          <w:rFonts w:ascii="Times New Roman" w:hAnsi="Times New Roman"/>
          <w:sz w:val="24"/>
          <w:szCs w:val="24"/>
        </w:rPr>
      </w:pPr>
      <w:r w:rsidRPr="0004735B">
        <w:rPr>
          <w:rFonts w:ascii="Times New Roman" w:hAnsi="Times New Roman"/>
          <w:sz w:val="24"/>
          <w:szCs w:val="24"/>
        </w:rPr>
        <w:t xml:space="preserve">Održano je ročište na Općinskom sudu Rijeka dana 28.08.2014. godine, a na kojem ročištu je ovršenik IZOPUR d.o.o. dao  primjedbe na nalaz - procjenu vještaka, te je sud donio rješenje kojim se poziva vještak da se očituje na prigovore ovršenika, </w:t>
      </w:r>
    </w:p>
    <w:p w:rsidR="0004735B" w:rsidRPr="0004735B" w:rsidRDefault="0004735B" w:rsidP="0004735B">
      <w:pPr>
        <w:ind w:firstLine="720"/>
        <w:rPr>
          <w:rFonts w:ascii="Times New Roman" w:hAnsi="Times New Roman"/>
          <w:sz w:val="24"/>
          <w:szCs w:val="24"/>
        </w:rPr>
      </w:pPr>
      <w:r w:rsidRPr="0004735B">
        <w:rPr>
          <w:rFonts w:ascii="Times New Roman" w:hAnsi="Times New Roman"/>
          <w:sz w:val="24"/>
          <w:szCs w:val="24"/>
        </w:rPr>
        <w:t>Vještak se očitovao po prigovorima, te u cijelosti ostao kod svog nalaza i procjene.</w:t>
      </w:r>
    </w:p>
    <w:p w:rsidR="0004735B" w:rsidRPr="0004735B" w:rsidRDefault="0004735B" w:rsidP="0004735B">
      <w:pPr>
        <w:ind w:firstLine="720"/>
        <w:rPr>
          <w:rFonts w:ascii="Times New Roman" w:hAnsi="Times New Roman"/>
          <w:sz w:val="24"/>
          <w:szCs w:val="24"/>
        </w:rPr>
      </w:pPr>
      <w:r w:rsidRPr="0004735B">
        <w:rPr>
          <w:rFonts w:ascii="Times New Roman" w:hAnsi="Times New Roman"/>
          <w:sz w:val="24"/>
          <w:szCs w:val="24"/>
        </w:rPr>
        <w:t>Kako nije bilo postupanja u ovom predmetu, 09. listopada 2014. dostavljen je Općinskom sudu Rijeka podnesak kojim se urgira postupanje u ovom ovršnom predmetu</w:t>
      </w:r>
    </w:p>
    <w:p w:rsidR="0004735B" w:rsidRPr="0004735B" w:rsidRDefault="0004735B" w:rsidP="0004735B">
      <w:pPr>
        <w:ind w:firstLine="720"/>
        <w:rPr>
          <w:rFonts w:ascii="Times New Roman" w:hAnsi="Times New Roman"/>
          <w:sz w:val="24"/>
          <w:szCs w:val="24"/>
        </w:rPr>
      </w:pPr>
      <w:r w:rsidRPr="0004735B">
        <w:rPr>
          <w:rFonts w:ascii="Times New Roman" w:hAnsi="Times New Roman"/>
          <w:sz w:val="24"/>
          <w:szCs w:val="24"/>
        </w:rPr>
        <w:t>Na Općinskom sudu Rijeka 19. prosinca 2014. održana je 1. javna dražba, na kojoj su se nekretnine prodavale po početnoj cijeni u visini procijenje vrijednosti nekretnina , međutim nije bilo zainteresiranih kupaca.</w:t>
      </w:r>
    </w:p>
    <w:p w:rsidR="0004735B" w:rsidRPr="0004735B" w:rsidRDefault="00F20CD8" w:rsidP="0004735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4735B" w:rsidRPr="0004735B">
        <w:rPr>
          <w:rFonts w:ascii="Times New Roman" w:hAnsi="Times New Roman"/>
          <w:sz w:val="24"/>
          <w:szCs w:val="24"/>
        </w:rPr>
        <w:t xml:space="preserve"> Općinsk</w:t>
      </w:r>
      <w:r>
        <w:rPr>
          <w:rFonts w:ascii="Times New Roman" w:hAnsi="Times New Roman"/>
          <w:sz w:val="24"/>
          <w:szCs w:val="24"/>
        </w:rPr>
        <w:t>i</w:t>
      </w:r>
      <w:r w:rsidR="0004735B" w:rsidRPr="0004735B">
        <w:rPr>
          <w:rFonts w:ascii="Times New Roman" w:hAnsi="Times New Roman"/>
          <w:sz w:val="24"/>
          <w:szCs w:val="24"/>
        </w:rPr>
        <w:t xml:space="preserve"> sud</w:t>
      </w:r>
      <w:r>
        <w:rPr>
          <w:rFonts w:ascii="Times New Roman" w:hAnsi="Times New Roman"/>
          <w:sz w:val="24"/>
          <w:szCs w:val="24"/>
        </w:rPr>
        <w:t xml:space="preserve"> </w:t>
      </w:r>
      <w:r w:rsidR="0004735B" w:rsidRPr="0004735B">
        <w:rPr>
          <w:rFonts w:ascii="Times New Roman" w:hAnsi="Times New Roman"/>
          <w:sz w:val="24"/>
          <w:szCs w:val="24"/>
        </w:rPr>
        <w:t xml:space="preserve"> Rijeka </w:t>
      </w:r>
      <w:r>
        <w:rPr>
          <w:rFonts w:ascii="Times New Roman" w:hAnsi="Times New Roman"/>
          <w:sz w:val="24"/>
          <w:szCs w:val="24"/>
        </w:rPr>
        <w:t xml:space="preserve">odredio je za </w:t>
      </w:r>
      <w:r w:rsidR="0004735B" w:rsidRPr="0004735B">
        <w:rPr>
          <w:rFonts w:ascii="Times New Roman" w:hAnsi="Times New Roman"/>
          <w:sz w:val="24"/>
          <w:szCs w:val="24"/>
        </w:rPr>
        <w:t>dan 24. veljače 2015. 2. javn</w:t>
      </w:r>
      <w:r w:rsidR="00DA15F1">
        <w:rPr>
          <w:rFonts w:ascii="Times New Roman" w:hAnsi="Times New Roman"/>
          <w:sz w:val="24"/>
          <w:szCs w:val="24"/>
        </w:rPr>
        <w:t>u</w:t>
      </w:r>
      <w:r w:rsidR="0004735B" w:rsidRPr="0004735B">
        <w:rPr>
          <w:rFonts w:ascii="Times New Roman" w:hAnsi="Times New Roman"/>
          <w:sz w:val="24"/>
          <w:szCs w:val="24"/>
        </w:rPr>
        <w:t xml:space="preserve"> dražb</w:t>
      </w:r>
      <w:r w:rsidR="00DA15F1">
        <w:rPr>
          <w:rFonts w:ascii="Times New Roman" w:hAnsi="Times New Roman"/>
          <w:sz w:val="24"/>
          <w:szCs w:val="24"/>
        </w:rPr>
        <w:t>u</w:t>
      </w:r>
      <w:r w:rsidR="0004735B" w:rsidRPr="0004735B">
        <w:rPr>
          <w:rFonts w:ascii="Times New Roman" w:hAnsi="Times New Roman"/>
          <w:sz w:val="24"/>
          <w:szCs w:val="24"/>
        </w:rPr>
        <w:t xml:space="preserve">, međutim </w:t>
      </w:r>
      <w:r>
        <w:rPr>
          <w:rFonts w:ascii="Times New Roman" w:hAnsi="Times New Roman"/>
          <w:sz w:val="24"/>
          <w:szCs w:val="24"/>
        </w:rPr>
        <w:t>me</w:t>
      </w:r>
      <w:r w:rsidR="00DA15F1">
        <w:rPr>
          <w:rFonts w:ascii="Times New Roman" w:hAnsi="Times New Roman"/>
          <w:sz w:val="24"/>
          <w:szCs w:val="24"/>
        </w:rPr>
        <w:t>đ</w:t>
      </w:r>
      <w:r>
        <w:rPr>
          <w:rFonts w:ascii="Times New Roman" w:hAnsi="Times New Roman"/>
          <w:sz w:val="24"/>
          <w:szCs w:val="24"/>
        </w:rPr>
        <w:t>utim ovrhovoditelj je predložio odgodu istog</w:t>
      </w:r>
      <w:r w:rsidR="0004735B" w:rsidRPr="0004735B">
        <w:rPr>
          <w:rFonts w:ascii="Times New Roman" w:hAnsi="Times New Roman"/>
          <w:sz w:val="24"/>
          <w:szCs w:val="24"/>
        </w:rPr>
        <w:t>.</w:t>
      </w:r>
      <w:r w:rsidR="0004735B" w:rsidRPr="0004735B">
        <w:rPr>
          <w:rFonts w:ascii="Times New Roman" w:hAnsi="Times New Roman"/>
          <w:sz w:val="24"/>
          <w:szCs w:val="24"/>
        </w:rPr>
        <w:tab/>
      </w:r>
    </w:p>
    <w:p w:rsidR="0004735B" w:rsidRPr="0004735B" w:rsidRDefault="0004735B" w:rsidP="0004735B">
      <w:pPr>
        <w:rPr>
          <w:rFonts w:ascii="Times New Roman" w:hAnsi="Times New Roman"/>
          <w:sz w:val="24"/>
          <w:szCs w:val="24"/>
        </w:rPr>
      </w:pPr>
      <w:r w:rsidRPr="0004735B">
        <w:rPr>
          <w:rFonts w:ascii="Times New Roman" w:hAnsi="Times New Roman"/>
          <w:sz w:val="24"/>
          <w:szCs w:val="24"/>
        </w:rPr>
        <w:tab/>
        <w:t>O posljednjeg izvješća u ovom predmetu;</w:t>
      </w:r>
    </w:p>
    <w:p w:rsidR="0004735B" w:rsidRPr="0004735B" w:rsidRDefault="0004735B" w:rsidP="0004735B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04735B">
        <w:rPr>
          <w:rFonts w:ascii="Times New Roman" w:hAnsi="Times New Roman"/>
          <w:sz w:val="24"/>
          <w:szCs w:val="24"/>
        </w:rPr>
        <w:t>sastavljen je podnesak kojim se urgira postupanje u ovom predmetu,</w:t>
      </w:r>
    </w:p>
    <w:p w:rsidR="0004735B" w:rsidRPr="0004735B" w:rsidRDefault="00F20CD8" w:rsidP="0004735B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određena je 2.</w:t>
      </w:r>
      <w:r w:rsidR="00DA15F1"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 xml:space="preserve">avna dražba na </w:t>
      </w:r>
      <w:r w:rsidR="0004735B" w:rsidRPr="0004735B">
        <w:rPr>
          <w:rFonts w:ascii="Times New Roman" w:hAnsi="Times New Roman"/>
          <w:sz w:val="24"/>
          <w:szCs w:val="24"/>
        </w:rPr>
        <w:t xml:space="preserve"> Općinskom sudu Rijeka  za </w:t>
      </w:r>
    </w:p>
    <w:p w:rsidR="0004735B" w:rsidRPr="0004735B" w:rsidRDefault="0004735B" w:rsidP="0004735B">
      <w:pPr>
        <w:ind w:left="1440"/>
        <w:rPr>
          <w:rFonts w:ascii="Times New Roman" w:hAnsi="Times New Roman"/>
          <w:sz w:val="24"/>
          <w:szCs w:val="24"/>
        </w:rPr>
      </w:pPr>
      <w:r w:rsidRPr="0004735B">
        <w:rPr>
          <w:rFonts w:ascii="Times New Roman" w:hAnsi="Times New Roman"/>
          <w:sz w:val="24"/>
          <w:szCs w:val="24"/>
        </w:rPr>
        <w:t>dan 05. studenoga 2015.</w:t>
      </w:r>
    </w:p>
    <w:p w:rsidR="007126DD" w:rsidRPr="007126DD" w:rsidRDefault="007126DD" w:rsidP="00C044E7">
      <w:pPr>
        <w:rPr>
          <w:rFonts w:ascii="Times New Roman" w:hAnsi="Times New Roman"/>
          <w:sz w:val="24"/>
          <w:szCs w:val="24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3C6D2F" w:rsidRDefault="003C6D2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3C6D2F" w:rsidRDefault="004E2AD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naredom </w:t>
      </w:r>
      <w:r w:rsidR="00C74D92">
        <w:rPr>
          <w:rFonts w:ascii="Times New Roman" w:hAnsi="Times New Roman"/>
          <w:sz w:val="24"/>
          <w:szCs w:val="24"/>
          <w:lang w:val="pl-PL"/>
        </w:rPr>
        <w:t>tromjesečnom razdoblju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C6D2F">
        <w:rPr>
          <w:rFonts w:ascii="Times New Roman" w:hAnsi="Times New Roman"/>
          <w:sz w:val="24"/>
          <w:szCs w:val="24"/>
          <w:lang w:val="pl-PL"/>
        </w:rPr>
        <w:t>(02.</w:t>
      </w:r>
      <w:r w:rsidR="002651C5">
        <w:rPr>
          <w:rFonts w:ascii="Times New Roman" w:hAnsi="Times New Roman"/>
          <w:sz w:val="24"/>
          <w:szCs w:val="24"/>
          <w:lang w:val="pl-PL"/>
        </w:rPr>
        <w:t>11.</w:t>
      </w:r>
      <w:r w:rsidR="003C6D2F">
        <w:rPr>
          <w:rFonts w:ascii="Times New Roman" w:hAnsi="Times New Roman"/>
          <w:sz w:val="24"/>
          <w:szCs w:val="24"/>
          <w:lang w:val="pl-PL"/>
        </w:rPr>
        <w:t xml:space="preserve"> 2015</w:t>
      </w:r>
      <w:r w:rsidR="002651C5">
        <w:rPr>
          <w:rFonts w:ascii="Times New Roman" w:hAnsi="Times New Roman"/>
          <w:sz w:val="24"/>
          <w:szCs w:val="24"/>
          <w:lang w:val="pl-PL"/>
        </w:rPr>
        <w:t>.</w:t>
      </w:r>
      <w:r w:rsidR="003C6D2F">
        <w:rPr>
          <w:rFonts w:ascii="Times New Roman" w:hAnsi="Times New Roman"/>
          <w:sz w:val="24"/>
          <w:szCs w:val="24"/>
          <w:lang w:val="pl-PL"/>
        </w:rPr>
        <w:t>-02.02.2016.)</w:t>
      </w:r>
    </w:p>
    <w:p w:rsidR="00C74D92" w:rsidRDefault="004E2AD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poduzeti će se sljedeće radnje</w:t>
      </w:r>
      <w:r w:rsidR="003C6D2F">
        <w:rPr>
          <w:rFonts w:ascii="Times New Roman" w:hAnsi="Times New Roman"/>
          <w:sz w:val="24"/>
          <w:szCs w:val="24"/>
          <w:lang w:val="pl-PL"/>
        </w:rPr>
        <w:t>;</w:t>
      </w:r>
    </w:p>
    <w:p w:rsidR="003C6D2F" w:rsidRDefault="003C6D2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3C6D2F" w:rsidRDefault="003C6D2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6D0732">
        <w:rPr>
          <w:rFonts w:ascii="Times New Roman" w:hAnsi="Times New Roman"/>
          <w:sz w:val="24"/>
          <w:szCs w:val="24"/>
          <w:lang w:val="pl-PL"/>
        </w:rPr>
        <w:t xml:space="preserve"> sukladno odlukama suda </w:t>
      </w:r>
      <w:r>
        <w:rPr>
          <w:rFonts w:ascii="Times New Roman" w:hAnsi="Times New Roman"/>
          <w:sz w:val="24"/>
          <w:szCs w:val="24"/>
          <w:lang w:val="pl-PL"/>
        </w:rPr>
        <w:t>sudjelovanje</w:t>
      </w:r>
      <w:r w:rsidR="006D0732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u ovršnom postupku na Općinskom sudu Rijeka </w:t>
      </w:r>
    </w:p>
    <w:p w:rsidR="006D0732" w:rsidRDefault="003C6D2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br.- </w:t>
      </w:r>
      <w:r w:rsidRPr="0004735B">
        <w:rPr>
          <w:rFonts w:ascii="Times New Roman" w:hAnsi="Times New Roman"/>
          <w:sz w:val="24"/>
          <w:szCs w:val="24"/>
        </w:rPr>
        <w:t>Ovr-2289/10</w:t>
      </w:r>
    </w:p>
    <w:p w:rsidR="003C6D2F" w:rsidRDefault="003C6D2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 poslovi  naplate od prodaje pokretnina- rok 17.siječnja 2016.</w:t>
      </w:r>
    </w:p>
    <w:p w:rsidR="003C6D2F" w:rsidRDefault="003C6D2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3C6D2F" w:rsidRDefault="003C6D2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2328D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C61F72" w:rsidRPr="00242EDD" w:rsidRDefault="00242EDD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Zagrebu, </w:t>
      </w:r>
      <w:r w:rsidR="003C6D2F">
        <w:rPr>
          <w:rFonts w:ascii="Times New Roman" w:hAnsi="Times New Roman"/>
          <w:sz w:val="24"/>
          <w:szCs w:val="24"/>
          <w:lang w:val="pl-PL"/>
        </w:rPr>
        <w:t>02</w:t>
      </w:r>
      <w:r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3C6D2F">
        <w:rPr>
          <w:rFonts w:ascii="Times New Roman" w:hAnsi="Times New Roman"/>
          <w:sz w:val="24"/>
          <w:szCs w:val="24"/>
          <w:lang w:val="pl-PL"/>
        </w:rPr>
        <w:t xml:space="preserve">studenoga </w:t>
      </w:r>
      <w:r>
        <w:rPr>
          <w:rFonts w:ascii="Times New Roman" w:hAnsi="Times New Roman"/>
          <w:sz w:val="24"/>
          <w:szCs w:val="24"/>
          <w:lang w:val="pl-PL"/>
        </w:rPr>
        <w:t>2015.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Vesna Kocbek</w:t>
      </w:r>
    </w:p>
    <w:sectPr w:rsidR="00C61F72" w:rsidRPr="00242EDD" w:rsidSect="00DA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31ADE"/>
    <w:multiLevelType w:val="hybridMultilevel"/>
    <w:tmpl w:val="69CAD2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E55D6"/>
    <w:multiLevelType w:val="hybridMultilevel"/>
    <w:tmpl w:val="F81A8CF6"/>
    <w:lvl w:ilvl="0" w:tplc="DA16216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5FF5AF8"/>
    <w:multiLevelType w:val="hybridMultilevel"/>
    <w:tmpl w:val="7F4C1F16"/>
    <w:lvl w:ilvl="0" w:tplc="ABDED1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636604AE"/>
    <w:multiLevelType w:val="hybridMultilevel"/>
    <w:tmpl w:val="8C10E606"/>
    <w:lvl w:ilvl="0" w:tplc="A1CEC9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51BE"/>
    <w:rsid w:val="0002328D"/>
    <w:rsid w:val="0004735B"/>
    <w:rsid w:val="00053FD1"/>
    <w:rsid w:val="000B693B"/>
    <w:rsid w:val="000E1F39"/>
    <w:rsid w:val="000F7704"/>
    <w:rsid w:val="00156909"/>
    <w:rsid w:val="001A670C"/>
    <w:rsid w:val="001C745D"/>
    <w:rsid w:val="00242EDD"/>
    <w:rsid w:val="002651C5"/>
    <w:rsid w:val="00326A9E"/>
    <w:rsid w:val="003C6D2F"/>
    <w:rsid w:val="003E5CA3"/>
    <w:rsid w:val="004358C1"/>
    <w:rsid w:val="00484512"/>
    <w:rsid w:val="004A6976"/>
    <w:rsid w:val="004E2ADF"/>
    <w:rsid w:val="004F43C0"/>
    <w:rsid w:val="005748E3"/>
    <w:rsid w:val="006D0732"/>
    <w:rsid w:val="006E02AC"/>
    <w:rsid w:val="006F5094"/>
    <w:rsid w:val="00706AD7"/>
    <w:rsid w:val="007126DD"/>
    <w:rsid w:val="008512FB"/>
    <w:rsid w:val="0089627C"/>
    <w:rsid w:val="009F5C85"/>
    <w:rsid w:val="00A644CA"/>
    <w:rsid w:val="00B33E60"/>
    <w:rsid w:val="00BD3B48"/>
    <w:rsid w:val="00C044E7"/>
    <w:rsid w:val="00C33583"/>
    <w:rsid w:val="00C61F72"/>
    <w:rsid w:val="00C74D92"/>
    <w:rsid w:val="00CB65D6"/>
    <w:rsid w:val="00CC0FBA"/>
    <w:rsid w:val="00CF7305"/>
    <w:rsid w:val="00CF7E35"/>
    <w:rsid w:val="00D300C2"/>
    <w:rsid w:val="00D41331"/>
    <w:rsid w:val="00D638BA"/>
    <w:rsid w:val="00D974C5"/>
    <w:rsid w:val="00DA15F1"/>
    <w:rsid w:val="00DA50A0"/>
    <w:rsid w:val="00E336D0"/>
    <w:rsid w:val="00EE081B"/>
    <w:rsid w:val="00F20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126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12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3D79C-8EED-4E0E-9E4B-43D681730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1477</Words>
  <Characters>8421</Characters>
  <Application>Microsoft Office Word</Application>
  <DocSecurity>0</DocSecurity>
  <Lines>70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9879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Ana Županić</cp:lastModifiedBy>
  <cp:revision>2</cp:revision>
  <dcterms:created xsi:type="dcterms:W3CDTF">2015-11-25T10:50:00Z</dcterms:created>
  <dcterms:modified xsi:type="dcterms:W3CDTF">2015-11-25T10:50:00Z</dcterms:modified>
</cp:coreProperties>
</file>